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微软雅黑" w:hAnsi="微软雅黑" w:eastAsia="微软雅黑" w:cs="微软雅黑"/>
          <w:b/>
          <w:bCs/>
          <w:i w:val="0"/>
          <w:caps w:val="0"/>
          <w:color w:val="666666"/>
          <w:spacing w:val="0"/>
          <w:sz w:val="32"/>
          <w:szCs w:val="32"/>
          <w:lang w:val="en-US" w:eastAsia="zh-CN"/>
        </w:rPr>
      </w:pPr>
      <w:r>
        <w:rPr>
          <w:rFonts w:hint="eastAsia" w:ascii="微软雅黑" w:hAnsi="微软雅黑" w:eastAsia="微软雅黑" w:cs="微软雅黑"/>
          <w:b/>
          <w:bCs/>
          <w:i w:val="0"/>
          <w:caps w:val="0"/>
          <w:color w:val="C00000"/>
          <w:spacing w:val="0"/>
          <w:sz w:val="32"/>
          <w:szCs w:val="32"/>
          <w:lang w:val="en-US" w:eastAsia="zh-CN"/>
        </w:rPr>
        <w:t>山东省</w:t>
      </w:r>
      <w:r>
        <w:rPr>
          <w:rFonts w:hint="eastAsia" w:ascii="微软雅黑" w:hAnsi="微软雅黑" w:eastAsia="微软雅黑" w:cs="微软雅黑"/>
          <w:b/>
          <w:bCs/>
          <w:i w:val="0"/>
          <w:caps w:val="0"/>
          <w:color w:val="666666"/>
          <w:spacing w:val="0"/>
          <w:sz w:val="32"/>
          <w:szCs w:val="32"/>
          <w:lang w:val="en-US" w:eastAsia="zh-CN"/>
        </w:rPr>
        <w:t>卫生系统高级职称评审论文要求</w:t>
      </w:r>
    </w:p>
    <w:p>
      <w:pPr>
        <w:numPr>
          <w:ilvl w:val="0"/>
          <w:numId w:val="0"/>
        </w:numPr>
        <w:spacing w:line="480" w:lineRule="auto"/>
        <w:jc w:val="center"/>
        <w:rPr>
          <w:rFonts w:hint="eastAsia" w:ascii="微软雅黑" w:hAnsi="微软雅黑" w:eastAsia="微软雅黑" w:cs="微软雅黑"/>
          <w:b/>
          <w:bCs/>
          <w:i w:val="0"/>
          <w:caps w:val="0"/>
          <w:color w:val="666666"/>
          <w:spacing w:val="0"/>
          <w:sz w:val="32"/>
          <w:szCs w:val="32"/>
          <w:lang w:val="en-US" w:eastAsia="zh-CN"/>
        </w:rPr>
      </w:pPr>
      <w:bookmarkStart w:id="0" w:name="_GoBack"/>
      <w:bookmarkEnd w:id="0"/>
    </w:p>
    <w:p>
      <w:pPr>
        <w:numPr>
          <w:ilvl w:val="0"/>
          <w:numId w:val="0"/>
        </w:numPr>
        <w:spacing w:line="720" w:lineRule="auto"/>
        <w:rPr>
          <w:rFonts w:ascii="微软雅黑" w:hAnsi="微软雅黑" w:eastAsia="微软雅黑" w:cs="微软雅黑"/>
          <w:b w:val="0"/>
          <w:i w:val="0"/>
          <w:caps w:val="0"/>
          <w:color w:val="auto"/>
          <w:spacing w:val="0"/>
          <w:sz w:val="24"/>
          <w:szCs w:val="24"/>
        </w:rPr>
      </w:pPr>
      <w:r>
        <w:rPr>
          <w:rFonts w:hint="eastAsia" w:ascii="微软雅黑" w:hAnsi="微软雅黑" w:eastAsia="微软雅黑" w:cs="微软雅黑"/>
          <w:b w:val="0"/>
          <w:i w:val="0"/>
          <w:caps w:val="0"/>
          <w:color w:val="auto"/>
          <w:spacing w:val="0"/>
          <w:sz w:val="24"/>
          <w:szCs w:val="24"/>
          <w:lang w:val="en-US" w:eastAsia="zh-CN"/>
        </w:rPr>
        <w:t>1.</w:t>
      </w:r>
      <w:r>
        <w:rPr>
          <w:rFonts w:ascii="微软雅黑" w:hAnsi="微软雅黑" w:eastAsia="微软雅黑" w:cs="微软雅黑"/>
          <w:b w:val="0"/>
          <w:i w:val="0"/>
          <w:caps w:val="0"/>
          <w:color w:val="auto"/>
          <w:spacing w:val="0"/>
          <w:sz w:val="24"/>
          <w:szCs w:val="24"/>
        </w:rPr>
        <w:t xml:space="preserve">任现职期内代表性论文或著作（原件及复印件各1份，其中论文需复印封面页和论文全文，著作需复印封面页、编委会页、目录页和封底页，每篇分别装订)，累计不超过3篇。 </w:t>
      </w:r>
    </w:p>
    <w:p>
      <w:pPr>
        <w:numPr>
          <w:ilvl w:val="0"/>
          <w:numId w:val="0"/>
        </w:numPr>
        <w:spacing w:line="720" w:lineRule="auto"/>
        <w:rPr>
          <w:rFonts w:ascii="微软雅黑" w:hAnsi="微软雅黑" w:eastAsia="微软雅黑" w:cs="微软雅黑"/>
          <w:b w:val="0"/>
          <w:i w:val="0"/>
          <w:caps w:val="0"/>
          <w:color w:val="auto"/>
          <w:spacing w:val="0"/>
          <w:sz w:val="24"/>
          <w:szCs w:val="24"/>
        </w:rPr>
      </w:pPr>
      <w:r>
        <w:rPr>
          <w:rFonts w:hint="eastAsia" w:ascii="微软雅黑" w:hAnsi="微软雅黑" w:eastAsia="微软雅黑" w:cs="微软雅黑"/>
          <w:b w:val="0"/>
          <w:i w:val="0"/>
          <w:caps w:val="0"/>
          <w:color w:val="auto"/>
          <w:spacing w:val="0"/>
          <w:sz w:val="24"/>
          <w:szCs w:val="24"/>
          <w:lang w:val="en-US" w:eastAsia="zh-CN"/>
        </w:rPr>
        <w:t>2.</w:t>
      </w:r>
      <w:r>
        <w:rPr>
          <w:rFonts w:ascii="微软雅黑" w:hAnsi="微软雅黑" w:eastAsia="微软雅黑" w:cs="微软雅黑"/>
          <w:b w:val="0"/>
          <w:i w:val="0"/>
          <w:caps w:val="0"/>
          <w:color w:val="auto"/>
          <w:spacing w:val="0"/>
          <w:sz w:val="24"/>
          <w:szCs w:val="24"/>
        </w:rPr>
        <w:t xml:space="preserve">中文杂志须具有CN—R刊号，提交时须同时提供在中国知网、维普数据库或万方数据库等主要网络数据平台的论文在线查询结果打印页面，内容应包含论文题目、作者名称、作者所在单位、发表期刊名称、发表时间等信息。 </w:t>
      </w:r>
    </w:p>
    <w:p>
      <w:pPr>
        <w:spacing w:line="600" w:lineRule="auto"/>
        <w:rPr>
          <w:color w:val="auto"/>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-1139190</wp:posOffset>
          </wp:positionH>
          <wp:positionV relativeFrom="paragraph">
            <wp:posOffset>-542925</wp:posOffset>
          </wp:positionV>
          <wp:extent cx="7566660" cy="10701655"/>
          <wp:effectExtent l="0" t="0" r="15240" b="4445"/>
          <wp:wrapNone/>
          <wp:docPr id="1" name="图片 1" descr="底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底业-01"/>
                  <pic:cNvPicPr>
                    <a:picLocks noChangeAspect="1"/>
                  </pic:cNvPicPr>
                </pic:nvPicPr>
                <pic:blipFill>
                  <a:blip r:embed="rId1"/>
                  <a:stretch>
                    <a:fillRect/>
                  </a:stretch>
                </pic:blipFill>
                <pic:spPr>
                  <a:xfrm>
                    <a:off x="0" y="0"/>
                    <a:ext cx="7566660" cy="107016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86EC1"/>
    <w:rsid w:val="364D3F8E"/>
    <w:rsid w:val="4D5C5771"/>
    <w:rsid w:val="4E7412D7"/>
    <w:rsid w:val="51386E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2018-03-13T06:32:00Z</dcterms:created>
  <dc:creator>IN1419498212</dc:creator>
  <cp:lastModifiedBy>IN1419498212</cp:lastModifiedBy>
  <dcterms:modified xsi:type="dcterms:W3CDTF">2018-03-13T08:45:03Z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